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7D0" w:rsidRDefault="002C77D0" w:rsidP="002C7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Разъясняет старший помощник Алапаевского городского прокурора: И.Г.Красноперова.</w:t>
      </w:r>
    </w:p>
    <w:p w:rsidR="002C77D0" w:rsidRDefault="002C77D0" w:rsidP="002C77D0">
      <w:pPr>
        <w:ind w:firstLine="709"/>
        <w:jc w:val="both"/>
        <w:rPr>
          <w:sz w:val="28"/>
          <w:szCs w:val="28"/>
        </w:rPr>
      </w:pPr>
      <w:r w:rsidRPr="008834ED">
        <w:rPr>
          <w:sz w:val="28"/>
          <w:szCs w:val="28"/>
        </w:rPr>
        <w:t>Федеральным законом от 27.12.201</w:t>
      </w:r>
      <w:r>
        <w:rPr>
          <w:sz w:val="28"/>
          <w:szCs w:val="28"/>
        </w:rPr>
        <w:t>8 № 554-ФЗ в Федеральный закон «</w:t>
      </w:r>
      <w:r w:rsidRPr="008834ED">
        <w:rPr>
          <w:sz w:val="28"/>
          <w:szCs w:val="28"/>
        </w:rPr>
        <w:t xml:space="preserve">О </w:t>
      </w:r>
      <w:r>
        <w:rPr>
          <w:sz w:val="28"/>
          <w:szCs w:val="28"/>
        </w:rPr>
        <w:t>потребительском кредите (займе)» и Федеральный закон «</w:t>
      </w:r>
      <w:r w:rsidRPr="008834ED">
        <w:rPr>
          <w:sz w:val="28"/>
          <w:szCs w:val="28"/>
        </w:rPr>
        <w:t xml:space="preserve">О </w:t>
      </w:r>
      <w:proofErr w:type="spellStart"/>
      <w:r w:rsidRPr="008834ED">
        <w:rPr>
          <w:sz w:val="28"/>
          <w:szCs w:val="28"/>
        </w:rPr>
        <w:t>микрофинансовой</w:t>
      </w:r>
      <w:proofErr w:type="spellEnd"/>
      <w:r w:rsidRPr="008834ED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микрофинансовых</w:t>
      </w:r>
      <w:proofErr w:type="spellEnd"/>
      <w:r>
        <w:rPr>
          <w:sz w:val="28"/>
          <w:szCs w:val="28"/>
        </w:rPr>
        <w:t xml:space="preserve"> организация»</w:t>
      </w:r>
      <w:r w:rsidRPr="008834ED">
        <w:rPr>
          <w:sz w:val="28"/>
          <w:szCs w:val="28"/>
        </w:rPr>
        <w:t xml:space="preserve"> внесены изменения, запрещающие банкам начислять проценты после того, как они достигнут двукратной суммы потребительского кредита.</w:t>
      </w:r>
      <w:bookmarkStart w:id="0" w:name="_GoBack"/>
      <w:bookmarkEnd w:id="0"/>
    </w:p>
    <w:p w:rsidR="002C77D0" w:rsidRDefault="002C77D0" w:rsidP="002C77D0">
      <w:pPr>
        <w:ind w:firstLine="709"/>
        <w:jc w:val="both"/>
        <w:rPr>
          <w:sz w:val="28"/>
          <w:szCs w:val="28"/>
        </w:rPr>
      </w:pPr>
      <w:r w:rsidRPr="008834ED">
        <w:rPr>
          <w:sz w:val="28"/>
          <w:szCs w:val="28"/>
        </w:rPr>
        <w:t xml:space="preserve">Запрет </w:t>
      </w:r>
      <w:r>
        <w:rPr>
          <w:sz w:val="28"/>
          <w:szCs w:val="28"/>
        </w:rPr>
        <w:t>действует с 01.07.</w:t>
      </w:r>
      <w:r w:rsidRPr="008834ED">
        <w:rPr>
          <w:sz w:val="28"/>
          <w:szCs w:val="28"/>
        </w:rPr>
        <w:t>2019. Он касается не только процентов, но и неустойки, других договорных мер ответственности, а также платежей за услуги, которые кредитор оказывает за отдельную плату.</w:t>
      </w:r>
    </w:p>
    <w:p w:rsidR="002C77D0" w:rsidRDefault="002C77D0" w:rsidP="002C77D0">
      <w:pPr>
        <w:ind w:firstLine="709"/>
        <w:jc w:val="both"/>
        <w:rPr>
          <w:sz w:val="28"/>
          <w:szCs w:val="28"/>
        </w:rPr>
      </w:pPr>
      <w:r w:rsidRPr="008834ED">
        <w:rPr>
          <w:sz w:val="28"/>
          <w:szCs w:val="28"/>
        </w:rPr>
        <w:t xml:space="preserve">Соблюдать правило </w:t>
      </w:r>
      <w:r>
        <w:rPr>
          <w:sz w:val="28"/>
          <w:szCs w:val="28"/>
        </w:rPr>
        <w:t>необходимо</w:t>
      </w:r>
      <w:r w:rsidRPr="008834ED">
        <w:rPr>
          <w:sz w:val="28"/>
          <w:szCs w:val="28"/>
        </w:rPr>
        <w:t xml:space="preserve"> в отношении договоров потребительского кредита или займа, заключенных в указанный период. При этом срок возврата кредита или займа на момент заключения договора не должен превышать одного года.</w:t>
      </w:r>
    </w:p>
    <w:p w:rsidR="002C77D0" w:rsidRDefault="002C77D0" w:rsidP="002C7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834ED">
        <w:rPr>
          <w:sz w:val="28"/>
          <w:szCs w:val="28"/>
        </w:rPr>
        <w:t xml:space="preserve">анее предельная сумма начислений составляла 2,5 размера кредита или займа. С 2020 года она будет равна его </w:t>
      </w:r>
      <w:proofErr w:type="spellStart"/>
      <w:r w:rsidRPr="008834ED">
        <w:rPr>
          <w:sz w:val="28"/>
          <w:szCs w:val="28"/>
        </w:rPr>
        <w:t>полуторакратному</w:t>
      </w:r>
      <w:proofErr w:type="spellEnd"/>
      <w:r w:rsidRPr="008834ED">
        <w:rPr>
          <w:sz w:val="28"/>
          <w:szCs w:val="28"/>
        </w:rPr>
        <w:t xml:space="preserve"> размеру.</w:t>
      </w:r>
    </w:p>
    <w:p w:rsidR="002C77D0" w:rsidRPr="00345C2A" w:rsidRDefault="002C77D0" w:rsidP="002C77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процентная ставка</w:t>
      </w:r>
      <w:r w:rsidRPr="008834ED">
        <w:rPr>
          <w:sz w:val="28"/>
          <w:szCs w:val="28"/>
        </w:rPr>
        <w:t xml:space="preserve"> по потребительскому кредиту и займу, с 01.07.2019 уменьшилась с 1,5% до 1% в день.</w:t>
      </w:r>
    </w:p>
    <w:p w:rsidR="002C77D0" w:rsidRDefault="002C77D0" w:rsidP="002C77D0">
      <w:pPr>
        <w:jc w:val="both"/>
        <w:rPr>
          <w:sz w:val="28"/>
          <w:szCs w:val="28"/>
        </w:rPr>
      </w:pPr>
    </w:p>
    <w:p w:rsidR="002C77D0" w:rsidRPr="00F66836" w:rsidRDefault="002C77D0" w:rsidP="002C77D0">
      <w:pPr>
        <w:jc w:val="both"/>
        <w:rPr>
          <w:sz w:val="28"/>
          <w:szCs w:val="28"/>
        </w:rPr>
      </w:pPr>
    </w:p>
    <w:p w:rsidR="002C77D0" w:rsidRDefault="002C77D0" w:rsidP="002C77D0">
      <w:pPr>
        <w:jc w:val="both"/>
      </w:pPr>
    </w:p>
    <w:p w:rsidR="006F297C" w:rsidRDefault="006F297C"/>
    <w:sectPr w:rsidR="006F297C" w:rsidSect="009D7403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C77D0"/>
    <w:rsid w:val="002C77D0"/>
    <w:rsid w:val="006F2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2019-09-04T08:59:00Z</dcterms:created>
  <dcterms:modified xsi:type="dcterms:W3CDTF">2019-09-04T09:00:00Z</dcterms:modified>
</cp:coreProperties>
</file>